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49" w:rsidRDefault="000C0949" w:rsidP="000C0949">
      <w:pPr>
        <w:pStyle w:val="Title"/>
      </w:pPr>
      <w:r>
        <w:t>For this lab:</w:t>
      </w:r>
    </w:p>
    <w:p w:rsidR="000C0949" w:rsidRDefault="000C0949" w:rsidP="000C0949">
      <w:pPr>
        <w:pStyle w:val="Heading2"/>
      </w:pPr>
      <w:r>
        <w:t xml:space="preserve">Discuss: </w:t>
      </w:r>
    </w:p>
    <w:p w:rsidR="000C0949" w:rsidRPr="006B0A91" w:rsidRDefault="000C0949" w:rsidP="000C0949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6B0A91">
        <w:rPr>
          <w:rFonts w:cs="Arial"/>
        </w:rPr>
        <w:t>What the hardest part of the lab was and why you thought it was hard</w:t>
      </w:r>
    </w:p>
    <w:p w:rsidR="000C0949" w:rsidRPr="006B0A91" w:rsidRDefault="000C0949" w:rsidP="000C0949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6B0A91">
        <w:rPr>
          <w:rFonts w:cs="Arial"/>
        </w:rPr>
        <w:t>Any problems you had with the lab and what was done to fix the issues (even if the instructor fixed the issue.  Pay attention!)</w:t>
      </w:r>
    </w:p>
    <w:p w:rsidR="000C0949" w:rsidRPr="006B0A91" w:rsidRDefault="000C0949" w:rsidP="000C0949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 w:rsidRPr="006B0A91">
        <w:rPr>
          <w:rFonts w:cs="Arial"/>
        </w:rPr>
        <w:t>Improvements you would make to the lab (Two minimum)</w:t>
      </w:r>
    </w:p>
    <w:p w:rsidR="000C0949" w:rsidRPr="00834434" w:rsidRDefault="000C0949" w:rsidP="00834434">
      <w:pPr>
        <w:pStyle w:val="Heading2"/>
      </w:pPr>
      <w:r>
        <w:t>Questions to answer</w:t>
      </w:r>
      <w:r w:rsidR="00834434">
        <w:t xml:space="preserve"> (Answer the following questions in the discussion section of your lab report):</w:t>
      </w:r>
    </w:p>
    <w:p w:rsidR="000C0949" w:rsidRPr="00834434" w:rsidRDefault="00745491" w:rsidP="000C094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834434">
        <w:rPr>
          <w:rFonts w:cstheme="minorHAnsi"/>
        </w:rPr>
        <w:t xml:space="preserve">Why or why not did the group policy prevent </w:t>
      </w:r>
      <w:hyperlink r:id="rId5" w:history="1">
        <w:r w:rsidRPr="00834434">
          <w:rPr>
            <w:rStyle w:val="Hyperlink"/>
            <w:rFonts w:cstheme="minorHAnsi"/>
          </w:rPr>
          <w:t>FTP.EXE</w:t>
        </w:r>
      </w:hyperlink>
      <w:r w:rsidRPr="00834434">
        <w:rPr>
          <w:rFonts w:cstheme="minorHAnsi"/>
        </w:rPr>
        <w:t xml:space="preserve"> from working?</w:t>
      </w:r>
    </w:p>
    <w:p w:rsidR="000C0949" w:rsidRPr="00834434" w:rsidRDefault="00745491" w:rsidP="000C094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834434">
        <w:rPr>
          <w:rFonts w:cstheme="minorHAnsi"/>
        </w:rPr>
        <w:t>In this lab, auditing was turned on for object access.  Where else must auditing be turned on for file and folder access events (open a file, read a file, delete a file, etc) to be recorded in the security event log?</w:t>
      </w:r>
    </w:p>
    <w:p w:rsidR="00834434" w:rsidRPr="00834434" w:rsidRDefault="00834434" w:rsidP="00834434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834434">
        <w:rPr>
          <w:rFonts w:cstheme="minorHAnsi"/>
        </w:rPr>
        <w:t>Did the Screen Lock Policy work for your administrative user?</w:t>
      </w:r>
    </w:p>
    <w:p w:rsidR="00834434" w:rsidRPr="00834434" w:rsidRDefault="00834434" w:rsidP="00834434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834434">
        <w:rPr>
          <w:rFonts w:cstheme="minorHAnsi"/>
        </w:rPr>
        <w:t>If not, why not?</w:t>
      </w:r>
    </w:p>
    <w:p w:rsidR="00834434" w:rsidRPr="00834434" w:rsidRDefault="00834434" w:rsidP="00834434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834434">
        <w:rPr>
          <w:rFonts w:cstheme="minorHAnsi"/>
        </w:rPr>
        <w:t>If it didn’t work, what could be done to make sure that the Screen Lock Policy worked?</w:t>
      </w:r>
    </w:p>
    <w:p w:rsidR="00834434" w:rsidRPr="00834434" w:rsidRDefault="00834434" w:rsidP="00834434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834434">
        <w:rPr>
          <w:rFonts w:cstheme="minorHAnsi"/>
        </w:rPr>
        <w:t>Did the “Deny Apply group policy” setting for the test user/</w:t>
      </w:r>
      <w:proofErr w:type="spellStart"/>
      <w:r w:rsidRPr="00834434">
        <w:rPr>
          <w:rFonts w:cstheme="minorHAnsi"/>
        </w:rPr>
        <w:t>NoScreenSaver</w:t>
      </w:r>
      <w:proofErr w:type="spellEnd"/>
      <w:r w:rsidRPr="00834434">
        <w:rPr>
          <w:rFonts w:cstheme="minorHAnsi"/>
        </w:rPr>
        <w:t xml:space="preserve"> group work as expected?</w:t>
      </w:r>
    </w:p>
    <w:p w:rsidR="00834434" w:rsidRPr="00834434" w:rsidRDefault="00834434" w:rsidP="00834434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834434">
        <w:rPr>
          <w:rFonts w:cstheme="minorHAnsi"/>
        </w:rPr>
        <w:t>If not, why not?</w:t>
      </w:r>
    </w:p>
    <w:p w:rsidR="000C0949" w:rsidRPr="00834434" w:rsidRDefault="00834434" w:rsidP="000C0949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834434">
        <w:rPr>
          <w:rFonts w:cstheme="minorHAnsi"/>
        </w:rPr>
        <w:t xml:space="preserve">If it didn’t work, what could be done to make sure that the </w:t>
      </w:r>
      <w:proofErr w:type="spellStart"/>
      <w:r w:rsidRPr="00834434">
        <w:rPr>
          <w:rFonts w:cstheme="minorHAnsi"/>
        </w:rPr>
        <w:t>NoScreenSaver</w:t>
      </w:r>
      <w:proofErr w:type="spellEnd"/>
      <w:r w:rsidRPr="00834434">
        <w:rPr>
          <w:rFonts w:cstheme="minorHAnsi"/>
        </w:rPr>
        <w:t xml:space="preserve"> group has no screen saver set?</w:t>
      </w:r>
    </w:p>
    <w:p w:rsidR="000C0949" w:rsidRDefault="000C0949" w:rsidP="000C0949">
      <w:pPr>
        <w:pStyle w:val="Heading2"/>
      </w:pPr>
      <w:r>
        <w:t>Screenshots to include</w:t>
      </w:r>
    </w:p>
    <w:p w:rsidR="000C0949" w:rsidRDefault="00745491" w:rsidP="000C0949">
      <w:pPr>
        <w:pStyle w:val="ListParagraph"/>
        <w:numPr>
          <w:ilvl w:val="0"/>
          <w:numId w:val="10"/>
        </w:numPr>
        <w:spacing w:after="0" w:line="240" w:lineRule="auto"/>
      </w:pPr>
      <w:r>
        <w:t>A screenshot of the domain password policy</w:t>
      </w:r>
    </w:p>
    <w:p w:rsidR="00745491" w:rsidRDefault="00745491" w:rsidP="000C0949">
      <w:pPr>
        <w:pStyle w:val="ListParagraph"/>
        <w:numPr>
          <w:ilvl w:val="0"/>
          <w:numId w:val="10"/>
        </w:numPr>
        <w:spacing w:after="0" w:line="240" w:lineRule="auto"/>
      </w:pPr>
      <w:r>
        <w:t>A screenshot of the FTP software restriction policy.</w:t>
      </w:r>
    </w:p>
    <w:p w:rsidR="00745491" w:rsidRDefault="00745491" w:rsidP="000C0949">
      <w:pPr>
        <w:pStyle w:val="ListParagraph"/>
        <w:numPr>
          <w:ilvl w:val="0"/>
          <w:numId w:val="10"/>
        </w:numPr>
        <w:spacing w:after="0" w:line="240" w:lineRule="auto"/>
      </w:pPr>
      <w:r>
        <w:t>A screenshot of what happened when you tried running the FTP command</w:t>
      </w:r>
    </w:p>
    <w:p w:rsidR="00834434" w:rsidRDefault="00834434" w:rsidP="00834434">
      <w:pPr>
        <w:pStyle w:val="Heading2"/>
      </w:pPr>
      <w:r>
        <w:t>Things to include in the lab report in an Appendix at the end:</w:t>
      </w:r>
    </w:p>
    <w:p w:rsidR="00834434" w:rsidRDefault="00834434" w:rsidP="00834434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Group Policy results report for the test user.  To get this report, right-click on Group Policy results in the Group Policy Management console.</w:t>
      </w:r>
    </w:p>
    <w:p w:rsidR="00834434" w:rsidRDefault="00834434" w:rsidP="00834434">
      <w:pPr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Select “Group policy results wizard. . .”</w:t>
      </w:r>
    </w:p>
    <w:p w:rsidR="00834434" w:rsidRDefault="00834434" w:rsidP="00834434">
      <w:pPr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proofErr w:type="gramStart"/>
      <w:r>
        <w:rPr>
          <w:rFonts w:ascii="Arial" w:hAnsi="Arial" w:cs="Arial"/>
        </w:rPr>
        <w:t>Next</w:t>
      </w:r>
      <w:proofErr w:type="gramEnd"/>
      <w:r>
        <w:rPr>
          <w:rFonts w:ascii="Arial" w:hAnsi="Arial" w:cs="Arial"/>
        </w:rPr>
        <w:t xml:space="preserve"> twice (past the Select computer screen).</w:t>
      </w:r>
    </w:p>
    <w:p w:rsidR="00834434" w:rsidRDefault="00834434" w:rsidP="00834434">
      <w:pPr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User Selection page, select “Select a specific user” and choose “test” from the list.  Click </w:t>
      </w:r>
      <w:proofErr w:type="gramStart"/>
      <w:r>
        <w:rPr>
          <w:rFonts w:ascii="Arial" w:hAnsi="Arial" w:cs="Arial"/>
        </w:rPr>
        <w:t>Next</w:t>
      </w:r>
      <w:proofErr w:type="gramEnd"/>
      <w:r>
        <w:rPr>
          <w:rFonts w:ascii="Arial" w:hAnsi="Arial" w:cs="Arial"/>
        </w:rPr>
        <w:t xml:space="preserve"> twice.</w:t>
      </w:r>
    </w:p>
    <w:p w:rsidR="00834434" w:rsidRDefault="00834434" w:rsidP="00834434">
      <w:pPr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Click Finish</w:t>
      </w:r>
    </w:p>
    <w:p w:rsidR="00834434" w:rsidRPr="00D76146" w:rsidRDefault="00834434" w:rsidP="00834434">
      <w:pPr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Right-click on the new report and choose Save Report.</w:t>
      </w:r>
    </w:p>
    <w:p w:rsidR="000C0949" w:rsidRDefault="000C094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C0949" w:rsidRDefault="000C0949" w:rsidP="00805AF3">
      <w:pPr>
        <w:pStyle w:val="Heading1"/>
      </w:pPr>
    </w:p>
    <w:p w:rsidR="00805AF3" w:rsidRDefault="00805AF3" w:rsidP="00805AF3">
      <w:pPr>
        <w:pStyle w:val="Heading1"/>
      </w:pPr>
      <w:r>
        <w:t>Pre-lab</w:t>
      </w:r>
    </w:p>
    <w:p w:rsidR="00FD35B1" w:rsidRDefault="00930D94" w:rsidP="00FD35B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should have already completed these steps in the first, CORE Lab: </w:t>
      </w:r>
      <w:r w:rsidR="00FD35B1">
        <w:rPr>
          <w:rFonts w:ascii="Arial" w:hAnsi="Arial" w:cs="Arial"/>
        </w:rPr>
        <w:t xml:space="preserve">Set up a Windows 2008 Domain Controller, install Active Directory, Create and join a Windows </w:t>
      </w:r>
      <w:r>
        <w:rPr>
          <w:rFonts w:ascii="Arial" w:hAnsi="Arial" w:cs="Arial"/>
        </w:rPr>
        <w:t>7</w:t>
      </w:r>
      <w:r w:rsidR="00FD35B1">
        <w:rPr>
          <w:rFonts w:ascii="Arial" w:hAnsi="Arial" w:cs="Arial"/>
        </w:rPr>
        <w:t xml:space="preserve"> PC to the domain</w:t>
      </w:r>
      <w:r w:rsidR="00805AF3">
        <w:rPr>
          <w:rFonts w:ascii="Arial" w:hAnsi="Arial" w:cs="Arial"/>
        </w:rPr>
        <w:t xml:space="preserve">, configure the CORE machine for remote management (firewall) </w:t>
      </w:r>
      <w:r w:rsidR="00FD35B1">
        <w:rPr>
          <w:rFonts w:ascii="Arial" w:hAnsi="Arial" w:cs="Arial"/>
        </w:rPr>
        <w:t xml:space="preserve"> Install RSAT.  </w:t>
      </w:r>
    </w:p>
    <w:p w:rsidR="00805AF3" w:rsidRDefault="00805AF3" w:rsidP="00805AF3">
      <w:pPr>
        <w:pStyle w:val="Heading1"/>
      </w:pPr>
      <w:r>
        <w:t>LAB</w:t>
      </w:r>
    </w:p>
    <w:p w:rsidR="00FD35B1" w:rsidRDefault="00FD35B1" w:rsidP="00FD35B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Run GPMC.  It’s located under Start </w:t>
      </w:r>
      <w:r w:rsidRPr="00D15DE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All Programs </w:t>
      </w:r>
      <w:r w:rsidRPr="00D15DE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Administrative tools </w:t>
      </w:r>
      <w:r w:rsidRPr="00D15DE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Group Policy Management</w:t>
      </w:r>
    </w:p>
    <w:p w:rsidR="00FD35B1" w:rsidRDefault="00FD35B1" w:rsidP="00FD35B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Browse to the Default Domain Policy (Forest </w:t>
      </w:r>
      <w:r w:rsidRPr="003A68C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Domains </w:t>
      </w:r>
      <w:r w:rsidRPr="003A68C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Your Domain Name </w:t>
      </w:r>
      <w:r w:rsidRPr="003A68C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65652C">
        <w:rPr>
          <w:rFonts w:ascii="Arial" w:hAnsi="Arial" w:cs="Arial"/>
        </w:rPr>
        <w:t>Group Policy Objects</w:t>
      </w:r>
      <w:r w:rsidR="00E92650">
        <w:rPr>
          <w:rFonts w:ascii="Arial" w:hAnsi="Arial" w:cs="Arial"/>
        </w:rPr>
        <w:t xml:space="preserve"> </w:t>
      </w:r>
      <w:r w:rsidR="00E92650" w:rsidRPr="00E92650">
        <w:rPr>
          <w:rFonts w:ascii="Arial" w:hAnsi="Arial" w:cs="Arial"/>
        </w:rPr>
        <w:sym w:font="Wingdings" w:char="F0E0"/>
      </w:r>
      <w:r w:rsidR="00E92650">
        <w:rPr>
          <w:rFonts w:ascii="Arial" w:hAnsi="Arial" w:cs="Arial"/>
        </w:rPr>
        <w:t xml:space="preserve"> Default Domain Policy</w:t>
      </w:r>
    </w:p>
    <w:p w:rsidR="00FD35B1" w:rsidRDefault="00FD35B1" w:rsidP="00FD35B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Click on the Settings tab and wait for the system to generate the report.  Click on the “Show All” button and review all the settings in this policy.  Note – you can save this report to a file by right-clicking on the policy and choosing “Save Report. . .”  You will need to do this for several policies later in the lab.</w:t>
      </w:r>
    </w:p>
    <w:p w:rsidR="00FD35B1" w:rsidRDefault="00FD35B1" w:rsidP="00FD35B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Right-click on the </w:t>
      </w:r>
      <w:r w:rsidRPr="0088013B">
        <w:rPr>
          <w:rFonts w:ascii="Arial" w:hAnsi="Arial" w:cs="Arial"/>
          <w:b/>
        </w:rPr>
        <w:t>Default Domain Policy</w:t>
      </w:r>
      <w:r>
        <w:rPr>
          <w:rFonts w:ascii="Arial" w:hAnsi="Arial" w:cs="Arial"/>
        </w:rPr>
        <w:t xml:space="preserve"> and choose Edit</w:t>
      </w:r>
    </w:p>
    <w:p w:rsidR="00FD35B1" w:rsidRDefault="00FD35B1" w:rsidP="00FD35B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Through looking at your notes and using online searches, you are to configure the following ‘Computer Configuration’ Windows Security settings:</w:t>
      </w:r>
    </w:p>
    <w:p w:rsidR="00FD35B1" w:rsidRDefault="00FD35B1" w:rsidP="00FD35B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Password policy</w:t>
      </w:r>
      <w:r w:rsidR="00E92650">
        <w:rPr>
          <w:rFonts w:ascii="Arial" w:hAnsi="Arial" w:cs="Arial"/>
        </w:rPr>
        <w:t xml:space="preserve"> (</w:t>
      </w:r>
      <w:r w:rsidR="00E92650" w:rsidRPr="00E92650">
        <w:rPr>
          <w:rFonts w:ascii="Arial" w:hAnsi="Arial" w:cs="Arial"/>
          <w:b/>
          <w:color w:val="C00000"/>
        </w:rPr>
        <w:t>a screenshot of this should appear in the lab report</w:t>
      </w:r>
      <w:r w:rsidR="00E926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FD35B1" w:rsidRDefault="00FD35B1" w:rsidP="00FD35B1">
      <w:pPr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Maximum password age should be 31 days</w:t>
      </w:r>
    </w:p>
    <w:p w:rsidR="00FD35B1" w:rsidRDefault="00E92650" w:rsidP="00FD35B1">
      <w:pPr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Minimum password age should be 2</w:t>
      </w:r>
      <w:r w:rsidR="00FD35B1">
        <w:rPr>
          <w:rFonts w:ascii="Arial" w:hAnsi="Arial" w:cs="Arial"/>
        </w:rPr>
        <w:t xml:space="preserve"> day</w:t>
      </w:r>
      <w:r>
        <w:rPr>
          <w:rFonts w:ascii="Arial" w:hAnsi="Arial" w:cs="Arial"/>
        </w:rPr>
        <w:t>s</w:t>
      </w:r>
    </w:p>
    <w:p w:rsidR="00FD35B1" w:rsidRDefault="00FD35B1" w:rsidP="00FD35B1">
      <w:pPr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Minimum password length should be set to 8 characters</w:t>
      </w:r>
    </w:p>
    <w:p w:rsidR="00FD35B1" w:rsidRDefault="00FD35B1" w:rsidP="00FD35B1">
      <w:pPr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Password complexity requirements are to be enabled</w:t>
      </w:r>
    </w:p>
    <w:p w:rsidR="00FD35B1" w:rsidRDefault="00FD35B1" w:rsidP="00FD35B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Account lockout Policy:</w:t>
      </w:r>
    </w:p>
    <w:p w:rsidR="00FD35B1" w:rsidRDefault="00FD35B1" w:rsidP="00FD35B1">
      <w:pPr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Accounts are to be locked out after 3 invalid attempts</w:t>
      </w:r>
    </w:p>
    <w:p w:rsidR="00FD35B1" w:rsidRDefault="00FD35B1" w:rsidP="00FD35B1">
      <w:pPr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Lockout duration is to be set to 5 min</w:t>
      </w:r>
    </w:p>
    <w:p w:rsidR="00FD35B1" w:rsidRDefault="00FD35B1" w:rsidP="00FD35B1">
      <w:pPr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Reset account lockouts after 5 min</w:t>
      </w:r>
    </w:p>
    <w:p w:rsidR="00FD35B1" w:rsidRDefault="00FD35B1" w:rsidP="00FD35B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Audit policy:</w:t>
      </w:r>
    </w:p>
    <w:p w:rsidR="00FD35B1" w:rsidRDefault="00FD35B1" w:rsidP="00FD35B1">
      <w:pPr>
        <w:numPr>
          <w:ilvl w:val="3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Audit account logon events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Success, Failure</w:t>
      </w:r>
    </w:p>
    <w:p w:rsidR="00FD35B1" w:rsidRDefault="00FD35B1" w:rsidP="00FD35B1">
      <w:pPr>
        <w:numPr>
          <w:ilvl w:val="3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Audit account management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Success, Failure</w:t>
      </w:r>
    </w:p>
    <w:p w:rsidR="00FD35B1" w:rsidRDefault="00FD35B1" w:rsidP="00FD35B1">
      <w:pPr>
        <w:numPr>
          <w:ilvl w:val="3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Audit directory service access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Failure</w:t>
      </w:r>
    </w:p>
    <w:p w:rsidR="00FD35B1" w:rsidRDefault="00FD35B1" w:rsidP="00FD35B1">
      <w:pPr>
        <w:numPr>
          <w:ilvl w:val="3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Audit logon events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Success, Failure</w:t>
      </w:r>
    </w:p>
    <w:p w:rsidR="00FD35B1" w:rsidRDefault="00FD35B1" w:rsidP="00FD35B1">
      <w:pPr>
        <w:numPr>
          <w:ilvl w:val="3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Audit object access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Success, Failure</w:t>
      </w:r>
    </w:p>
    <w:p w:rsidR="00FD35B1" w:rsidRDefault="00FD35B1" w:rsidP="00FD35B1">
      <w:pPr>
        <w:numPr>
          <w:ilvl w:val="3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Audit policy change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Success, Failure</w:t>
      </w:r>
    </w:p>
    <w:p w:rsidR="00FD35B1" w:rsidRDefault="00FD35B1" w:rsidP="00FD35B1">
      <w:pPr>
        <w:numPr>
          <w:ilvl w:val="3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Audit privilege use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Success, Failure</w:t>
      </w:r>
    </w:p>
    <w:p w:rsidR="00FD35B1" w:rsidRDefault="00FD35B1" w:rsidP="00FD35B1">
      <w:pPr>
        <w:numPr>
          <w:ilvl w:val="3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Audit process tracking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2650">
        <w:rPr>
          <w:rFonts w:ascii="Arial" w:hAnsi="Arial" w:cs="Arial"/>
        </w:rPr>
        <w:t>Not Defined</w:t>
      </w:r>
    </w:p>
    <w:p w:rsidR="00FD35B1" w:rsidRDefault="00FD35B1" w:rsidP="00FD35B1">
      <w:pPr>
        <w:numPr>
          <w:ilvl w:val="3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Audit system events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Success, Failure</w:t>
      </w:r>
    </w:p>
    <w:p w:rsidR="00FD35B1" w:rsidRDefault="00FD35B1" w:rsidP="00FD35B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Security Options: (keep </w:t>
      </w:r>
      <w:hyperlink r:id="rId6" w:history="1">
        <w:r>
          <w:rPr>
            <w:rStyle w:val="Hyperlink"/>
            <w:rFonts w:ascii="Arial" w:hAnsi="Arial" w:cs="Arial"/>
          </w:rPr>
          <w:t>kb</w:t>
        </w:r>
        <w:r w:rsidRPr="004F0F2C">
          <w:rPr>
            <w:rStyle w:val="Hyperlink"/>
            <w:rFonts w:ascii="Arial" w:hAnsi="Arial" w:cs="Arial"/>
          </w:rPr>
          <w:t>823659</w:t>
        </w:r>
      </w:hyperlink>
      <w:r>
        <w:rPr>
          <w:rFonts w:ascii="Arial" w:hAnsi="Arial" w:cs="Arial"/>
        </w:rPr>
        <w:t xml:space="preserve"> handy for this one)</w:t>
      </w:r>
    </w:p>
    <w:p w:rsidR="00FD35B1" w:rsidRPr="001901F7" w:rsidRDefault="00FD35B1" w:rsidP="00FD35B1">
      <w:pPr>
        <w:numPr>
          <w:ilvl w:val="3"/>
          <w:numId w:val="3"/>
        </w:numPr>
        <w:spacing w:after="0" w:line="240" w:lineRule="auto"/>
        <w:rPr>
          <w:rFonts w:ascii="Arial" w:hAnsi="Arial" w:cs="Arial"/>
        </w:rPr>
      </w:pPr>
      <w:r w:rsidRPr="001901F7">
        <w:rPr>
          <w:rFonts w:ascii="Arial" w:hAnsi="Arial" w:cs="Arial"/>
        </w:rPr>
        <w:t xml:space="preserve">Accounts: Rename administrator account to support </w:t>
      </w:r>
    </w:p>
    <w:p w:rsidR="00FD35B1" w:rsidRPr="001901F7" w:rsidRDefault="00FD35B1" w:rsidP="00FD35B1">
      <w:pPr>
        <w:numPr>
          <w:ilvl w:val="3"/>
          <w:numId w:val="3"/>
        </w:numPr>
        <w:spacing w:after="0" w:line="240" w:lineRule="auto"/>
        <w:rPr>
          <w:rFonts w:ascii="Arial" w:hAnsi="Arial" w:cs="Arial"/>
        </w:rPr>
      </w:pPr>
      <w:r w:rsidRPr="001901F7">
        <w:rPr>
          <w:rFonts w:ascii="Arial" w:hAnsi="Arial" w:cs="Arial"/>
        </w:rPr>
        <w:t xml:space="preserve">Interactive logon: Enable Do not display last user name  </w:t>
      </w:r>
    </w:p>
    <w:p w:rsidR="00FD35B1" w:rsidRPr="001901F7" w:rsidRDefault="00FD35B1" w:rsidP="00FD35B1">
      <w:pPr>
        <w:numPr>
          <w:ilvl w:val="3"/>
          <w:numId w:val="3"/>
        </w:numPr>
        <w:spacing w:after="0" w:line="240" w:lineRule="auto"/>
        <w:rPr>
          <w:rFonts w:ascii="Arial" w:hAnsi="Arial" w:cs="Arial"/>
        </w:rPr>
      </w:pPr>
      <w:r w:rsidRPr="001901F7">
        <w:rPr>
          <w:rFonts w:ascii="Arial" w:hAnsi="Arial" w:cs="Arial"/>
        </w:rPr>
        <w:t xml:space="preserve">Interactive logon: Message text for users attempting to log on: only authorized users are allowed to log into this system. </w:t>
      </w:r>
    </w:p>
    <w:p w:rsidR="00FD35B1" w:rsidRPr="001901F7" w:rsidRDefault="00FD35B1" w:rsidP="00FD35B1">
      <w:pPr>
        <w:numPr>
          <w:ilvl w:val="3"/>
          <w:numId w:val="3"/>
        </w:numPr>
        <w:spacing w:after="0" w:line="240" w:lineRule="auto"/>
        <w:rPr>
          <w:rFonts w:ascii="Arial" w:hAnsi="Arial" w:cs="Arial"/>
        </w:rPr>
      </w:pPr>
      <w:r w:rsidRPr="001901F7">
        <w:rPr>
          <w:rFonts w:ascii="Arial" w:hAnsi="Arial" w:cs="Arial"/>
        </w:rPr>
        <w:lastRenderedPageBreak/>
        <w:t xml:space="preserve">Interactive logon: Message title for users attempting to log on: Authorized users only! </w:t>
      </w:r>
    </w:p>
    <w:p w:rsidR="00FD35B1" w:rsidRPr="001901F7" w:rsidRDefault="00FD35B1" w:rsidP="00FD35B1">
      <w:pPr>
        <w:numPr>
          <w:ilvl w:val="3"/>
          <w:numId w:val="3"/>
        </w:numPr>
        <w:spacing w:after="0" w:line="240" w:lineRule="auto"/>
        <w:rPr>
          <w:rFonts w:ascii="Arial" w:hAnsi="Arial" w:cs="Arial"/>
        </w:rPr>
      </w:pPr>
      <w:r w:rsidRPr="001901F7">
        <w:rPr>
          <w:rFonts w:ascii="Arial" w:hAnsi="Arial" w:cs="Arial"/>
        </w:rPr>
        <w:t xml:space="preserve">Interactive logon: Prompt user to change password before expiration: 3 days </w:t>
      </w:r>
    </w:p>
    <w:p w:rsidR="00FD35B1" w:rsidRPr="001901F7" w:rsidRDefault="00FD35B1" w:rsidP="00FD35B1">
      <w:pPr>
        <w:numPr>
          <w:ilvl w:val="3"/>
          <w:numId w:val="3"/>
        </w:numPr>
        <w:spacing w:after="0" w:line="240" w:lineRule="auto"/>
        <w:rPr>
          <w:rFonts w:ascii="Arial" w:hAnsi="Arial" w:cs="Arial"/>
        </w:rPr>
      </w:pPr>
      <w:r w:rsidRPr="001901F7">
        <w:rPr>
          <w:rFonts w:ascii="Arial" w:hAnsi="Arial" w:cs="Arial"/>
        </w:rPr>
        <w:t xml:space="preserve">Network security: Enable Do not store LAN Manager hash value on next password change  </w:t>
      </w:r>
    </w:p>
    <w:p w:rsidR="00FD35B1" w:rsidRPr="001901F7" w:rsidRDefault="00FD35B1" w:rsidP="00FD35B1">
      <w:pPr>
        <w:numPr>
          <w:ilvl w:val="3"/>
          <w:numId w:val="3"/>
        </w:numPr>
        <w:spacing w:after="0" w:line="240" w:lineRule="auto"/>
        <w:rPr>
          <w:rFonts w:ascii="Arial" w:hAnsi="Arial" w:cs="Arial"/>
        </w:rPr>
      </w:pPr>
      <w:r w:rsidRPr="001901F7">
        <w:rPr>
          <w:rFonts w:ascii="Arial" w:hAnsi="Arial" w:cs="Arial"/>
        </w:rPr>
        <w:t xml:space="preserve">Network security: LAN Manager authentication level: Send NTLMv2 response only\refuse LM </w:t>
      </w:r>
    </w:p>
    <w:p w:rsidR="00FD35B1" w:rsidRDefault="00D76146" w:rsidP="00FD35B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Disable The following service</w:t>
      </w:r>
      <w:r w:rsidR="00FD35B1">
        <w:rPr>
          <w:rFonts w:ascii="Arial" w:hAnsi="Arial" w:cs="Arial"/>
        </w:rPr>
        <w:t>:</w:t>
      </w:r>
    </w:p>
    <w:p w:rsidR="00FD35B1" w:rsidRDefault="00FD35B1" w:rsidP="00FD35B1">
      <w:pPr>
        <w:numPr>
          <w:ilvl w:val="3"/>
          <w:numId w:val="4"/>
        </w:numPr>
        <w:spacing w:after="0" w:line="240" w:lineRule="auto"/>
        <w:rPr>
          <w:rFonts w:ascii="Arial" w:hAnsi="Arial" w:cs="Arial"/>
        </w:rPr>
      </w:pPr>
      <w:r w:rsidRPr="001901F7">
        <w:rPr>
          <w:rFonts w:ascii="Arial" w:hAnsi="Arial" w:cs="Arial"/>
        </w:rPr>
        <w:t>Themes</w:t>
      </w:r>
    </w:p>
    <w:p w:rsidR="008D1972" w:rsidRDefault="00FD35B1" w:rsidP="00FD35B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Under Administrative Templates </w:t>
      </w:r>
      <w:r w:rsidRPr="003B4537">
        <w:rPr>
          <w:rFonts w:ascii="Arial" w:hAnsi="Arial" w:cs="Arial"/>
        </w:rPr>
        <w:sym w:font="Wingdings" w:char="F0E0"/>
      </w:r>
      <w:r w:rsidR="008D1972">
        <w:rPr>
          <w:rFonts w:ascii="Arial" w:hAnsi="Arial" w:cs="Arial"/>
        </w:rPr>
        <w:t xml:space="preserve"> System </w:t>
      </w:r>
      <w:r w:rsidR="008D1972" w:rsidRPr="008D1972">
        <w:rPr>
          <w:rFonts w:ascii="Arial" w:hAnsi="Arial" w:cs="Arial"/>
        </w:rPr>
        <w:sym w:font="Wingdings" w:char="F0E0"/>
      </w:r>
      <w:r w:rsidR="008D1972">
        <w:rPr>
          <w:rFonts w:ascii="Arial" w:hAnsi="Arial" w:cs="Arial"/>
        </w:rPr>
        <w:t xml:space="preserve"> </w:t>
      </w:r>
      <w:r w:rsidR="00650ECB">
        <w:rPr>
          <w:rFonts w:ascii="Arial" w:hAnsi="Arial" w:cs="Arial"/>
        </w:rPr>
        <w:t>Removable</w:t>
      </w:r>
      <w:r w:rsidR="008D1972">
        <w:rPr>
          <w:rFonts w:ascii="Arial" w:hAnsi="Arial" w:cs="Arial"/>
        </w:rPr>
        <w:t xml:space="preserve"> Storage Access</w:t>
      </w:r>
      <w:r>
        <w:rPr>
          <w:rFonts w:ascii="Arial" w:hAnsi="Arial" w:cs="Arial"/>
        </w:rPr>
        <w:t xml:space="preserve"> configure the </w:t>
      </w:r>
      <w:r w:rsidR="008D1972">
        <w:rPr>
          <w:rFonts w:ascii="Arial" w:hAnsi="Arial" w:cs="Arial"/>
        </w:rPr>
        <w:t>following:</w:t>
      </w:r>
    </w:p>
    <w:p w:rsidR="008D1972" w:rsidRDefault="002F4502" w:rsidP="008D1972">
      <w:pPr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650ECB">
        <w:rPr>
          <w:rFonts w:ascii="Arial" w:hAnsi="Arial" w:cs="Arial"/>
        </w:rPr>
        <w:t>removable</w:t>
      </w:r>
      <w:r>
        <w:rPr>
          <w:rFonts w:ascii="Arial" w:hAnsi="Arial" w:cs="Arial"/>
        </w:rPr>
        <w:t xml:space="preserve"> Storage classes: Deny all access: Enabled</w:t>
      </w:r>
    </w:p>
    <w:p w:rsidR="00FD35B1" w:rsidRDefault="00FD35B1" w:rsidP="00FD35B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Software Restriction Policies</w:t>
      </w:r>
    </w:p>
    <w:p w:rsidR="002F4502" w:rsidRPr="00650ECB" w:rsidRDefault="00FD35B1" w:rsidP="00650ECB">
      <w:pPr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Create a new policy</w:t>
      </w:r>
      <w:r w:rsidR="002F4502">
        <w:rPr>
          <w:rFonts w:ascii="Arial" w:hAnsi="Arial" w:cs="Arial"/>
        </w:rPr>
        <w:t xml:space="preserve"> named </w:t>
      </w:r>
      <w:proofErr w:type="spellStart"/>
      <w:r w:rsidR="002F4502">
        <w:rPr>
          <w:rFonts w:ascii="Arial" w:hAnsi="Arial" w:cs="Arial"/>
        </w:rPr>
        <w:t>BlockSoftware</w:t>
      </w:r>
      <w:proofErr w:type="spellEnd"/>
      <w:r w:rsidR="00650ECB">
        <w:rPr>
          <w:rFonts w:ascii="Arial" w:hAnsi="Arial" w:cs="Arial"/>
        </w:rPr>
        <w:t xml:space="preserve"> that is linked to the Domain: In the Group Policy Management console, right-click on the Domain name and select “Create and Link GPO </w:t>
      </w:r>
      <w:proofErr w:type="spellStart"/>
      <w:r w:rsidR="00650ECB">
        <w:rPr>
          <w:rFonts w:ascii="Arial" w:hAnsi="Arial" w:cs="Arial"/>
        </w:rPr>
        <w:t>Here.</w:t>
      </w:r>
      <w:proofErr w:type="spellEnd"/>
      <w:r w:rsidR="00650ECB">
        <w:rPr>
          <w:rFonts w:ascii="Arial" w:hAnsi="Arial" w:cs="Arial"/>
        </w:rPr>
        <w:t xml:space="preserve"> . .</w:t>
      </w:r>
      <w:proofErr w:type="gramStart"/>
      <w:r w:rsidR="00650ECB">
        <w:rPr>
          <w:rFonts w:ascii="Arial" w:hAnsi="Arial" w:cs="Arial"/>
        </w:rPr>
        <w:t>”.</w:t>
      </w:r>
      <w:proofErr w:type="gramEnd"/>
      <w:r w:rsidR="00650ECB">
        <w:rPr>
          <w:rFonts w:ascii="Arial" w:hAnsi="Arial" w:cs="Arial"/>
        </w:rPr>
        <w:t xml:space="preserve">  Name the policy “</w:t>
      </w:r>
      <w:proofErr w:type="spellStart"/>
      <w:r w:rsidR="00650ECB">
        <w:rPr>
          <w:rFonts w:ascii="Arial" w:hAnsi="Arial" w:cs="Arial"/>
        </w:rPr>
        <w:t>BlockSoftware</w:t>
      </w:r>
      <w:proofErr w:type="spellEnd"/>
      <w:r w:rsidR="00650ECB">
        <w:rPr>
          <w:rFonts w:ascii="Arial" w:hAnsi="Arial" w:cs="Arial"/>
        </w:rPr>
        <w:t>”</w:t>
      </w:r>
    </w:p>
    <w:p w:rsidR="002F4502" w:rsidRPr="002F4502" w:rsidRDefault="002F4502" w:rsidP="002F4502">
      <w:pPr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User Configuration </w:t>
      </w:r>
      <w:r w:rsidRPr="002F4502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Policies </w:t>
      </w:r>
      <w:r w:rsidRPr="002F4502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Windows Settings </w:t>
      </w:r>
      <w:r w:rsidRPr="002F4502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Security Settings </w:t>
      </w:r>
      <w:r w:rsidR="003559CC" w:rsidRPr="002F4502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Software Restriction Policies, </w:t>
      </w:r>
      <w:r w:rsidR="00FD35B1" w:rsidRPr="002F4502">
        <w:rPr>
          <w:rFonts w:ascii="Arial" w:hAnsi="Arial" w:cs="Arial"/>
        </w:rPr>
        <w:t xml:space="preserve">Right-click </w:t>
      </w:r>
      <w:r>
        <w:rPr>
          <w:rFonts w:ascii="Arial" w:hAnsi="Arial" w:cs="Arial"/>
        </w:rPr>
        <w:t>Software Restriction Policies and select “New Software Restriction Policies”</w:t>
      </w:r>
    </w:p>
    <w:p w:rsidR="00FD35B1" w:rsidRPr="002F4502" w:rsidRDefault="002F4502" w:rsidP="002F4502">
      <w:pPr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Right-click </w:t>
      </w:r>
      <w:r w:rsidR="00FD35B1" w:rsidRPr="002F4502">
        <w:rPr>
          <w:rFonts w:ascii="Arial" w:hAnsi="Arial" w:cs="Arial"/>
        </w:rPr>
        <w:t>Additional Rules and select “New Hash rule. . .”</w:t>
      </w:r>
    </w:p>
    <w:p w:rsidR="00FD35B1" w:rsidRDefault="00FD35B1" w:rsidP="00FD35B1">
      <w:pPr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Click on the Browse button.  Browse to C:\Windows\system32\ftp.exe and select it.</w:t>
      </w:r>
    </w:p>
    <w:p w:rsidR="00FD35B1" w:rsidRDefault="00FD35B1" w:rsidP="00FD35B1">
      <w:pPr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hash value will be automatically entered along with the file information.  The security level should be set to “Disallowed”.  Put “disallow client FTP access” in the Description field.</w:t>
      </w:r>
      <w:r w:rsidR="002F4502">
        <w:rPr>
          <w:rFonts w:ascii="Arial" w:hAnsi="Arial" w:cs="Arial"/>
        </w:rPr>
        <w:t xml:space="preserve"> And click on “OK”</w:t>
      </w:r>
      <w:r w:rsidR="001A6A33">
        <w:rPr>
          <w:rFonts w:ascii="Arial" w:hAnsi="Arial" w:cs="Arial"/>
        </w:rPr>
        <w:t xml:space="preserve"> (</w:t>
      </w:r>
      <w:r w:rsidR="001A6A33" w:rsidRPr="001A6A33">
        <w:rPr>
          <w:rFonts w:ascii="Arial" w:hAnsi="Arial" w:cs="Arial"/>
          <w:b/>
          <w:color w:val="C00000"/>
        </w:rPr>
        <w:t>You should include a screenshot of this in your lab report</w:t>
      </w:r>
      <w:r w:rsidR="001A6A33">
        <w:rPr>
          <w:rFonts w:ascii="Arial" w:hAnsi="Arial" w:cs="Arial"/>
        </w:rPr>
        <w:t>)</w:t>
      </w:r>
    </w:p>
    <w:p w:rsidR="00FD35B1" w:rsidRDefault="00FD35B1" w:rsidP="00FD35B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Create a new policy named “Lock workstation policy”</w:t>
      </w:r>
      <w:r w:rsidR="001A6A33">
        <w:rPr>
          <w:rFonts w:ascii="Arial" w:hAnsi="Arial" w:cs="Arial"/>
        </w:rPr>
        <w:t xml:space="preserve"> that is linked to the domain.</w:t>
      </w:r>
    </w:p>
    <w:p w:rsidR="00FD35B1" w:rsidRDefault="00FD35B1" w:rsidP="00FD35B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Configure the following ‘User Configuration’ Windows Security setting:</w:t>
      </w:r>
    </w:p>
    <w:p w:rsidR="00FD35B1" w:rsidRDefault="00FD35B1" w:rsidP="00FD35B1">
      <w:pPr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650EC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Group Policy Management</w:t>
      </w:r>
      <w:r w:rsidR="00650ECB">
        <w:rPr>
          <w:rFonts w:ascii="Arial" w:hAnsi="Arial" w:cs="Arial"/>
        </w:rPr>
        <w:t xml:space="preserve"> console</w:t>
      </w:r>
      <w:r>
        <w:rPr>
          <w:rFonts w:ascii="Arial" w:hAnsi="Arial" w:cs="Arial"/>
        </w:rPr>
        <w:t>, right-click on the Domain name and select “Create and Link G</w:t>
      </w:r>
      <w:r w:rsidR="00FD5582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Here.</w:t>
      </w:r>
      <w:proofErr w:type="spellEnd"/>
      <w:r>
        <w:rPr>
          <w:rFonts w:ascii="Arial" w:hAnsi="Arial" w:cs="Arial"/>
        </w:rPr>
        <w:t xml:space="preserve"> . .</w:t>
      </w:r>
      <w:proofErr w:type="gramStart"/>
      <w:r>
        <w:rPr>
          <w:rFonts w:ascii="Arial" w:hAnsi="Arial" w:cs="Arial"/>
        </w:rPr>
        <w:t>”.</w:t>
      </w:r>
      <w:proofErr w:type="gramEnd"/>
      <w:r>
        <w:rPr>
          <w:rFonts w:ascii="Arial" w:hAnsi="Arial" w:cs="Arial"/>
        </w:rPr>
        <w:t xml:space="preserve">  Name the policy “</w:t>
      </w:r>
      <w:r w:rsidR="00650ECB">
        <w:rPr>
          <w:rFonts w:ascii="Arial" w:hAnsi="Arial" w:cs="Arial"/>
        </w:rPr>
        <w:t>Lock workstation policy</w:t>
      </w:r>
      <w:r>
        <w:rPr>
          <w:rFonts w:ascii="Arial" w:hAnsi="Arial" w:cs="Arial"/>
        </w:rPr>
        <w:t>”</w:t>
      </w:r>
    </w:p>
    <w:p w:rsidR="00FD35B1" w:rsidRDefault="00FD5582" w:rsidP="00FD35B1">
      <w:pPr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Right-click the </w:t>
      </w:r>
      <w:r w:rsidR="00650ECB">
        <w:rPr>
          <w:rFonts w:ascii="Arial" w:hAnsi="Arial" w:cs="Arial"/>
        </w:rPr>
        <w:t xml:space="preserve">Lock workstation policy </w:t>
      </w:r>
      <w:r w:rsidR="00FD35B1">
        <w:rPr>
          <w:rFonts w:ascii="Arial" w:hAnsi="Arial" w:cs="Arial"/>
        </w:rPr>
        <w:t xml:space="preserve">and Choose Edit.  Configure the following settings under User Configuration </w:t>
      </w:r>
      <w:r w:rsidR="00FD35B1" w:rsidRPr="00164C52">
        <w:rPr>
          <w:rFonts w:ascii="Arial" w:hAnsi="Arial" w:cs="Arial"/>
        </w:rPr>
        <w:sym w:font="Wingdings" w:char="F0E0"/>
      </w:r>
      <w:r w:rsidR="00FD35B1">
        <w:rPr>
          <w:rFonts w:ascii="Arial" w:hAnsi="Arial" w:cs="Arial"/>
        </w:rPr>
        <w:t xml:space="preserve"> Administrative Templates </w:t>
      </w:r>
      <w:r w:rsidR="00FD35B1" w:rsidRPr="00164C52">
        <w:rPr>
          <w:rFonts w:ascii="Arial" w:hAnsi="Arial" w:cs="Arial"/>
        </w:rPr>
        <w:sym w:font="Wingdings" w:char="F0E0"/>
      </w:r>
      <w:r w:rsidR="00FD35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Control Panel </w:t>
      </w:r>
      <w:r w:rsidRPr="00FD5582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FD35B1">
        <w:rPr>
          <w:rFonts w:ascii="Arial" w:hAnsi="Arial" w:cs="Arial"/>
        </w:rPr>
        <w:t>Display:</w:t>
      </w:r>
    </w:p>
    <w:p w:rsidR="00FD35B1" w:rsidRPr="00164C52" w:rsidRDefault="00FD35B1" w:rsidP="00FD35B1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64C52">
        <w:rPr>
          <w:rFonts w:ascii="Arial" w:hAnsi="Arial" w:cs="Arial"/>
        </w:rPr>
        <w:t>Enable Hide Screen Saver tab</w:t>
      </w:r>
    </w:p>
    <w:p w:rsidR="00FD35B1" w:rsidRPr="00164C52" w:rsidRDefault="00FD35B1" w:rsidP="00FD35B1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64C52">
        <w:rPr>
          <w:rFonts w:ascii="Arial" w:hAnsi="Arial" w:cs="Arial"/>
        </w:rPr>
        <w:t xml:space="preserve">Enable Password protect the screen saver  </w:t>
      </w:r>
    </w:p>
    <w:p w:rsidR="00FD35B1" w:rsidRPr="00164C52" w:rsidRDefault="00FD35B1" w:rsidP="00FD35B1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64C52">
        <w:rPr>
          <w:rFonts w:ascii="Arial" w:hAnsi="Arial" w:cs="Arial"/>
        </w:rPr>
        <w:t xml:space="preserve">Enable Screen Saver  </w:t>
      </w:r>
    </w:p>
    <w:p w:rsidR="00FD35B1" w:rsidRPr="00164C52" w:rsidRDefault="00FD35B1" w:rsidP="00FD35B1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64C52">
        <w:rPr>
          <w:rFonts w:ascii="Arial" w:hAnsi="Arial" w:cs="Arial"/>
        </w:rPr>
        <w:t xml:space="preserve">Screen Saver executable name scrnsave.scr </w:t>
      </w:r>
    </w:p>
    <w:p w:rsidR="00FD35B1" w:rsidRPr="00164C52" w:rsidRDefault="00FD35B1" w:rsidP="00FD35B1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64C52">
        <w:rPr>
          <w:rFonts w:ascii="Arial" w:hAnsi="Arial" w:cs="Arial"/>
        </w:rPr>
        <w:t xml:space="preserve">Enable Screen Saver timeout  </w:t>
      </w:r>
    </w:p>
    <w:p w:rsidR="00FD35B1" w:rsidRDefault="00FD35B1" w:rsidP="00FD35B1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64C52">
        <w:rPr>
          <w:rFonts w:ascii="Arial" w:hAnsi="Arial" w:cs="Arial"/>
        </w:rPr>
        <w:t xml:space="preserve">Number of seconds to wait to enable the Screen Saver  </w:t>
      </w:r>
      <w:r w:rsidR="00B92E23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</w:p>
    <w:p w:rsidR="00FD35B1" w:rsidRDefault="00FD35B1" w:rsidP="00FD35B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From the command line, run the command “</w:t>
      </w:r>
      <w:proofErr w:type="spellStart"/>
      <w:r>
        <w:rPr>
          <w:rFonts w:ascii="Arial" w:hAnsi="Arial" w:cs="Arial"/>
        </w:rPr>
        <w:t>gpupdate</w:t>
      </w:r>
      <w:proofErr w:type="spellEnd"/>
      <w:r>
        <w:rPr>
          <w:rFonts w:ascii="Arial" w:hAnsi="Arial" w:cs="Arial"/>
        </w:rPr>
        <w:t xml:space="preserve"> /force”</w:t>
      </w:r>
    </w:p>
    <w:p w:rsidR="00FD35B1" w:rsidRDefault="00FD35B1" w:rsidP="00FD35B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Create a new user named “test” using Active directory users and computers.</w:t>
      </w:r>
    </w:p>
    <w:p w:rsidR="00FD35B1" w:rsidRDefault="00FD35B1" w:rsidP="00FD35B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Create a new group named “</w:t>
      </w:r>
      <w:proofErr w:type="spellStart"/>
      <w:r>
        <w:rPr>
          <w:rFonts w:ascii="Arial" w:hAnsi="Arial" w:cs="Arial"/>
        </w:rPr>
        <w:t>NoScreenSaver</w:t>
      </w:r>
      <w:proofErr w:type="spellEnd"/>
      <w:r>
        <w:rPr>
          <w:rFonts w:ascii="Arial" w:hAnsi="Arial" w:cs="Arial"/>
        </w:rPr>
        <w:t xml:space="preserve">”.  Add the test user to the </w:t>
      </w:r>
      <w:proofErr w:type="spellStart"/>
      <w:r>
        <w:rPr>
          <w:rFonts w:ascii="Arial" w:hAnsi="Arial" w:cs="Arial"/>
        </w:rPr>
        <w:t>NoScreenSaver</w:t>
      </w:r>
      <w:proofErr w:type="spellEnd"/>
      <w:r>
        <w:rPr>
          <w:rFonts w:ascii="Arial" w:hAnsi="Arial" w:cs="Arial"/>
        </w:rPr>
        <w:t xml:space="preserve"> </w:t>
      </w:r>
      <w:r w:rsidR="00B92E23">
        <w:rPr>
          <w:rFonts w:ascii="Arial" w:hAnsi="Arial" w:cs="Arial"/>
        </w:rPr>
        <w:t>group</w:t>
      </w:r>
      <w:r>
        <w:rPr>
          <w:rFonts w:ascii="Arial" w:hAnsi="Arial" w:cs="Arial"/>
        </w:rPr>
        <w:t>.</w:t>
      </w:r>
    </w:p>
    <w:p w:rsidR="00FD35B1" w:rsidRDefault="00FD35B1" w:rsidP="00FD35B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Log out and back in as the test user.</w:t>
      </w:r>
    </w:p>
    <w:p w:rsidR="00FD35B1" w:rsidRDefault="00FD35B1" w:rsidP="00FD35B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Log out then back in again as support (your policy should have renamed the administrator account to support)</w:t>
      </w:r>
    </w:p>
    <w:p w:rsidR="00FD35B1" w:rsidRDefault="00FD35B1" w:rsidP="00FD35B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Create an exception to the screensaver policy</w:t>
      </w:r>
    </w:p>
    <w:p w:rsidR="00D80B95" w:rsidRDefault="00FD35B1" w:rsidP="00FD35B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 back into the Group Policy Management console.  Browse to Forest </w:t>
      </w:r>
      <w:r w:rsidRPr="00164C52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Domains </w:t>
      </w:r>
      <w:r w:rsidRPr="00164C52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&lt;your domain&gt;.  </w:t>
      </w:r>
    </w:p>
    <w:p w:rsidR="00FD35B1" w:rsidRDefault="00D80B95" w:rsidP="00FD35B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D35B1">
        <w:rPr>
          <w:rFonts w:ascii="Arial" w:hAnsi="Arial" w:cs="Arial"/>
        </w:rPr>
        <w:t xml:space="preserve">lick on the </w:t>
      </w:r>
      <w:r>
        <w:rPr>
          <w:rFonts w:ascii="Arial" w:hAnsi="Arial" w:cs="Arial"/>
        </w:rPr>
        <w:t xml:space="preserve">“Lock Workstation </w:t>
      </w:r>
      <w:r w:rsidR="00FD35B1">
        <w:rPr>
          <w:rFonts w:ascii="Arial" w:hAnsi="Arial" w:cs="Arial"/>
        </w:rPr>
        <w:t>policy</w:t>
      </w:r>
      <w:r>
        <w:rPr>
          <w:rFonts w:ascii="Arial" w:hAnsi="Arial" w:cs="Arial"/>
        </w:rPr>
        <w:t>” and select the “Delegation” tab.  Click on the “Advanced. . .” button in the lower right.</w:t>
      </w:r>
    </w:p>
    <w:p w:rsidR="00FD35B1" w:rsidRDefault="00FD35B1" w:rsidP="00FD35B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on the “Add. . .” button and add the </w:t>
      </w:r>
      <w:proofErr w:type="spellStart"/>
      <w:r>
        <w:rPr>
          <w:rFonts w:ascii="Arial" w:hAnsi="Arial" w:cs="Arial"/>
        </w:rPr>
        <w:t>NoScreenSaver</w:t>
      </w:r>
      <w:proofErr w:type="spellEnd"/>
      <w:r>
        <w:rPr>
          <w:rFonts w:ascii="Arial" w:hAnsi="Arial" w:cs="Arial"/>
        </w:rPr>
        <w:t xml:space="preserve"> group.</w:t>
      </w:r>
    </w:p>
    <w:p w:rsidR="00FD35B1" w:rsidRDefault="00FD35B1" w:rsidP="00FD35B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Change the permissions for the </w:t>
      </w:r>
      <w:proofErr w:type="spellStart"/>
      <w:r>
        <w:rPr>
          <w:rFonts w:ascii="Arial" w:hAnsi="Arial" w:cs="Arial"/>
        </w:rPr>
        <w:t>NoScreenSaver</w:t>
      </w:r>
      <w:proofErr w:type="spellEnd"/>
      <w:r>
        <w:rPr>
          <w:rFonts w:ascii="Arial" w:hAnsi="Arial" w:cs="Arial"/>
        </w:rPr>
        <w:t xml:space="preserve"> Apply Group Policy setting to Deny.</w:t>
      </w:r>
    </w:p>
    <w:p w:rsidR="00FD35B1" w:rsidRDefault="00FD35B1" w:rsidP="00FD35B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Click on OK.  Click on Yes to continue.</w:t>
      </w:r>
    </w:p>
    <w:p w:rsidR="00FD35B1" w:rsidRDefault="00FD35B1" w:rsidP="00FD35B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Check the policy settings (user policy)</w:t>
      </w:r>
    </w:p>
    <w:p w:rsidR="00FD35B1" w:rsidRDefault="00D80B95" w:rsidP="00FD35B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While logged in with your “0” administrative account; wait 6</w:t>
      </w:r>
      <w:r w:rsidR="00FD35B1">
        <w:rPr>
          <w:rFonts w:ascii="Arial" w:hAnsi="Arial" w:cs="Arial"/>
        </w:rPr>
        <w:t>0 seconds and see if the screen saver policy kicks in (</w:t>
      </w:r>
      <w:r w:rsidR="00FD35B1" w:rsidRPr="00D80B95">
        <w:rPr>
          <w:rFonts w:ascii="Arial" w:hAnsi="Arial" w:cs="Arial"/>
          <w:b/>
          <w:color w:val="C00000"/>
        </w:rPr>
        <w:t>it should</w:t>
      </w:r>
      <w:r w:rsidRPr="00D80B95">
        <w:rPr>
          <w:rFonts w:ascii="Arial" w:hAnsi="Arial" w:cs="Arial"/>
          <w:b/>
          <w:color w:val="C00000"/>
        </w:rPr>
        <w:t>, document this in your lab</w:t>
      </w:r>
      <w:r w:rsidR="00FD35B1">
        <w:rPr>
          <w:rFonts w:ascii="Arial" w:hAnsi="Arial" w:cs="Arial"/>
        </w:rPr>
        <w:t>).</w:t>
      </w:r>
    </w:p>
    <w:p w:rsidR="00FD35B1" w:rsidRDefault="00FD35B1" w:rsidP="00FD35B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Log out then log back in again as </w:t>
      </w:r>
      <w:r w:rsidR="00D80B9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test</w:t>
      </w:r>
      <w:r w:rsidR="00D80B95">
        <w:rPr>
          <w:rFonts w:ascii="Arial" w:hAnsi="Arial" w:cs="Arial"/>
        </w:rPr>
        <w:t xml:space="preserve"> user</w:t>
      </w:r>
      <w:r>
        <w:rPr>
          <w:rFonts w:ascii="Arial" w:hAnsi="Arial" w:cs="Arial"/>
        </w:rPr>
        <w:t>.</w:t>
      </w:r>
    </w:p>
    <w:p w:rsidR="00FD35B1" w:rsidRPr="00D80B95" w:rsidRDefault="00D80B95" w:rsidP="00FD35B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Wait 6</w:t>
      </w:r>
      <w:r w:rsidR="00FD35B1">
        <w:rPr>
          <w:rFonts w:ascii="Arial" w:hAnsi="Arial" w:cs="Arial"/>
        </w:rPr>
        <w:t>0 seconds to see if the exception to the screen saver policy worked.</w:t>
      </w:r>
      <w:r>
        <w:rPr>
          <w:rFonts w:ascii="Arial" w:hAnsi="Arial" w:cs="Arial"/>
        </w:rPr>
        <w:t xml:space="preserve">  </w:t>
      </w:r>
      <w:r w:rsidRPr="00D80B95">
        <w:rPr>
          <w:rFonts w:ascii="Arial" w:hAnsi="Arial" w:cs="Arial"/>
          <w:b/>
          <w:color w:val="C00000"/>
        </w:rPr>
        <w:t>Document what happened in your lab and why you think it happened.</w:t>
      </w:r>
    </w:p>
    <w:p w:rsidR="00D80B95" w:rsidRDefault="00D80B95" w:rsidP="00FD35B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C00000"/>
        </w:rPr>
        <w:t>Open a CMD prompt and try using the FTP command.  Document the results in your lab report, including a screenshot.</w:t>
      </w:r>
    </w:p>
    <w:p w:rsidR="00FD35B1" w:rsidRDefault="00FD35B1" w:rsidP="00FD35B1">
      <w:pPr>
        <w:rPr>
          <w:rFonts w:ascii="Arial" w:hAnsi="Arial" w:cs="Arial"/>
        </w:rPr>
      </w:pPr>
    </w:p>
    <w:p w:rsidR="00FD35B1" w:rsidRDefault="00FD35B1" w:rsidP="00FD35B1">
      <w:pPr>
        <w:rPr>
          <w:rFonts w:ascii="Arial" w:hAnsi="Arial" w:cs="Arial"/>
        </w:rPr>
      </w:pPr>
    </w:p>
    <w:p w:rsidR="00FD35B1" w:rsidRDefault="00FD35B1" w:rsidP="00FD35B1">
      <w:pPr>
        <w:rPr>
          <w:rFonts w:ascii="Arial" w:hAnsi="Arial" w:cs="Arial"/>
        </w:rPr>
      </w:pPr>
    </w:p>
    <w:p w:rsidR="00FD35B1" w:rsidRDefault="00FD35B1" w:rsidP="00EB15D6">
      <w:pPr>
        <w:pStyle w:val="Heading2"/>
      </w:pPr>
    </w:p>
    <w:p w:rsidR="00492E0B" w:rsidRDefault="00492E0B">
      <w:r>
        <w:br w:type="page"/>
      </w:r>
    </w:p>
    <w:p w:rsidR="00492E0B" w:rsidRPr="00492E0B" w:rsidRDefault="00492E0B" w:rsidP="00492E0B">
      <w:pPr>
        <w:pStyle w:val="Heading1"/>
        <w:rPr>
          <w:color w:val="4F81BD" w:themeColor="accent1"/>
          <w:sz w:val="26"/>
          <w:szCs w:val="26"/>
        </w:rPr>
      </w:pPr>
      <w:proofErr w:type="gramStart"/>
      <w:r>
        <w:lastRenderedPageBreak/>
        <w:t>LAB  2</w:t>
      </w:r>
      <w:proofErr w:type="gramEnd"/>
      <w:r>
        <w:t xml:space="preserve"> Evaluation Criteria</w:t>
      </w:r>
    </w:p>
    <w:p w:rsidR="00492E0B" w:rsidRDefault="00492E0B" w:rsidP="00492E0B">
      <w:pPr>
        <w:pStyle w:val="NoSpacing"/>
        <w:rPr>
          <w:rFonts w:cs="Arial"/>
        </w:rPr>
      </w:pPr>
      <w:r>
        <w:rPr>
          <w:rFonts w:cs="Arial"/>
        </w:rPr>
        <w:t>NAME: ____________________________</w:t>
      </w:r>
    </w:p>
    <w:p w:rsidR="00492E0B" w:rsidRDefault="00492E0B" w:rsidP="00492E0B">
      <w:pPr>
        <w:pStyle w:val="NoSpacing"/>
        <w:rPr>
          <w:rFonts w:cs="Arial"/>
        </w:rPr>
      </w:pPr>
    </w:p>
    <w:tbl>
      <w:tblPr>
        <w:tblpPr w:leftFromText="180" w:rightFromText="180" w:bottomFromText="200" w:vertAnchor="text" w:horzAnchor="page" w:tblpX="1109" w:tblpY="4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BF"/>
      </w:tblPr>
      <w:tblGrid>
        <w:gridCol w:w="3528"/>
        <w:gridCol w:w="720"/>
        <w:gridCol w:w="92"/>
        <w:gridCol w:w="898"/>
        <w:gridCol w:w="5268"/>
      </w:tblGrid>
      <w:tr w:rsidR="00492E0B" w:rsidTr="00492E0B">
        <w:trPr>
          <w:trHeight w:val="43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</w:pPr>
            <w:r>
              <w:t>COMPONENT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POINTS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POINTS EARNED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</w:pPr>
            <w:r>
              <w:t>COMMENTS</w:t>
            </w:r>
          </w:p>
        </w:tc>
      </w:tr>
      <w:tr w:rsidR="00492E0B" w:rsidTr="00492E0B">
        <w:trPr>
          <w:trHeight w:val="432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look and feel</w:t>
            </w:r>
          </w:p>
        </w:tc>
      </w:tr>
      <w:tr w:rsidR="00492E0B" w:rsidTr="00492E0B">
        <w:trPr>
          <w:trHeight w:val="57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Page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Title page neat, clean, includes lab # and lab title, Student’s name, date, e-mail address, class and section number are included.</w:t>
            </w:r>
          </w:p>
        </w:tc>
      </w:tr>
      <w:tr w:rsidR="00492E0B" w:rsidTr="00492E0B">
        <w:trPr>
          <w:trHeight w:val="57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Table of Contents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492E0B" w:rsidTr="00492E0B">
        <w:trPr>
          <w:trHeight w:val="57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Executive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0B" w:rsidRDefault="00492E0B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</w:tc>
      </w:tr>
      <w:tr w:rsidR="00492E0B" w:rsidTr="00492E0B">
        <w:trPr>
          <w:trHeight w:val="57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Appearance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Professional overall look, font etc – readability spelling and grammar</w:t>
            </w:r>
          </w:p>
        </w:tc>
      </w:tr>
      <w:tr w:rsidR="00492E0B" w:rsidTr="00492E0B">
        <w:trPr>
          <w:trHeight w:val="57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Header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– Lab Title</w:t>
            </w:r>
          </w:p>
        </w:tc>
      </w:tr>
      <w:tr w:rsidR="00492E0B" w:rsidTr="00492E0B">
        <w:trPr>
          <w:trHeight w:val="57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Footer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– page, course # and student name</w:t>
            </w:r>
          </w:p>
        </w:tc>
      </w:tr>
      <w:tr w:rsidR="00492E0B" w:rsidTr="00492E0B">
        <w:trPr>
          <w:trHeight w:val="57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Headings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0B" w:rsidRDefault="00492E0B">
            <w:pPr>
              <w:pStyle w:val="NoSpacing"/>
              <w:spacing w:line="276" w:lineRule="auto"/>
              <w:rPr>
                <w:snapToGrid w:val="0"/>
                <w:sz w:val="24"/>
                <w:szCs w:val="24"/>
              </w:rPr>
            </w:pPr>
          </w:p>
        </w:tc>
      </w:tr>
      <w:tr w:rsidR="00492E0B" w:rsidTr="00492E0B">
        <w:trPr>
          <w:trHeight w:val="57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Numbered &amp; Labeled Figures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Tables, Diagrams, Screenshots etc labeled and numbered</w:t>
            </w:r>
          </w:p>
        </w:tc>
      </w:tr>
      <w:tr w:rsidR="00492E0B" w:rsidTr="00492E0B">
        <w:trPr>
          <w:trHeight w:val="45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Numbered Pages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0B" w:rsidRDefault="00492E0B">
            <w:pPr>
              <w:pStyle w:val="NoSpacing"/>
              <w:spacing w:line="276" w:lineRule="auto"/>
              <w:rPr>
                <w:snapToGrid w:val="0"/>
                <w:sz w:val="24"/>
                <w:szCs w:val="24"/>
              </w:rPr>
            </w:pPr>
          </w:p>
        </w:tc>
      </w:tr>
      <w:tr w:rsidR="00492E0B" w:rsidTr="00492E0B">
        <w:trPr>
          <w:trHeight w:val="368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Content</w:t>
            </w:r>
          </w:p>
        </w:tc>
      </w:tr>
      <w:tr w:rsidR="00492E0B" w:rsidTr="00492E0B">
        <w:trPr>
          <w:trHeight w:val="57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 Content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 and well organized point by point description of the actions taken</w:t>
            </w:r>
          </w:p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Each component should have its own section.</w:t>
            </w:r>
          </w:p>
        </w:tc>
      </w:tr>
      <w:tr w:rsidR="00492E0B" w:rsidTr="00492E0B">
        <w:trPr>
          <w:trHeight w:val="57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Tables/Diagrams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Any tables and diagrams in </w:t>
            </w:r>
            <w:r>
              <w:rPr>
                <w:rFonts w:eastAsiaTheme="majorEastAsia"/>
                <w:sz w:val="16"/>
                <w:szCs w:val="16"/>
              </w:rPr>
              <w:t xml:space="preserve">10-point Currier new font, with paragraph shading of White, Background 1, Darker 15% </w:t>
            </w:r>
            <w:r>
              <w:rPr>
                <w:b/>
                <w:i/>
                <w:sz w:val="16"/>
                <w:szCs w:val="16"/>
              </w:rPr>
              <w:t>.  A description must follow each table or diagram, detailing what was going on and why.</w:t>
            </w:r>
          </w:p>
        </w:tc>
      </w:tr>
      <w:tr w:rsidR="00492E0B" w:rsidTr="00492E0B">
        <w:trPr>
          <w:trHeight w:val="440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System Configuration/Reports</w:t>
            </w:r>
          </w:p>
        </w:tc>
      </w:tr>
      <w:tr w:rsidR="00492E0B" w:rsidTr="00492E0B">
        <w:trPr>
          <w:trHeight w:val="57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Proper function of </w:t>
            </w:r>
          </w:p>
          <w:p w:rsidR="00492E0B" w:rsidRDefault="00492E0B">
            <w:pPr>
              <w:pStyle w:val="NoSpacing"/>
              <w:spacing w:line="276" w:lineRule="auto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Windows Vista</w:t>
            </w:r>
          </w:p>
          <w:p w:rsidR="00492E0B" w:rsidRDefault="00492E0B">
            <w:pPr>
              <w:pStyle w:val="NoSpacing"/>
              <w:spacing w:line="276" w:lineRule="auto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Windows 2008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The following configuration is in place:</w:t>
            </w:r>
          </w:p>
          <w:p w:rsidR="00492E0B" w:rsidRDefault="00492E0B" w:rsidP="00492E0B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System is functioning as it should at the end of the lab – Windows 7 can manage the Windows 2008r2 CORE Domain </w:t>
            </w:r>
            <w:proofErr w:type="gramStart"/>
            <w:r>
              <w:rPr>
                <w:sz w:val="16"/>
                <w:szCs w:val="16"/>
              </w:rPr>
              <w:t>controller .</w:t>
            </w:r>
            <w:proofErr w:type="gramEnd"/>
            <w:r>
              <w:rPr>
                <w:sz w:val="16"/>
                <w:szCs w:val="16"/>
              </w:rPr>
              <w:t xml:space="preserve">  Group policy functioning properly.  </w:t>
            </w:r>
            <w:hyperlink r:id="rId7" w:history="1">
              <w:r w:rsidRPr="00F92F61">
                <w:rPr>
                  <w:rStyle w:val="Hyperlink"/>
                  <w:sz w:val="16"/>
                  <w:szCs w:val="16"/>
                </w:rPr>
                <w:t>FTP.exe</w:t>
              </w:r>
            </w:hyperlink>
            <w:r>
              <w:rPr>
                <w:sz w:val="16"/>
                <w:szCs w:val="16"/>
              </w:rPr>
              <w:t xml:space="preserve"> blocked correctly.</w:t>
            </w:r>
          </w:p>
        </w:tc>
      </w:tr>
      <w:tr w:rsidR="00492E0B" w:rsidTr="00492E0B">
        <w:trPr>
          <w:trHeight w:val="57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Questions/Discussion addresses issues brought up in the Lab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Systems are properly configured:</w:t>
            </w:r>
          </w:p>
          <w:p w:rsidR="00492E0B" w:rsidRDefault="00492E0B" w:rsidP="00492E0B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Screenshots included</w:t>
            </w:r>
          </w:p>
          <w:p w:rsidR="00492E0B" w:rsidRDefault="00492E0B" w:rsidP="00492E0B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AD installed correctly</w:t>
            </w:r>
          </w:p>
          <w:p w:rsidR="00492E0B" w:rsidRDefault="00492E0B" w:rsidP="00492E0B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Computers renamed properly</w:t>
            </w:r>
          </w:p>
          <w:p w:rsidR="00492E0B" w:rsidRPr="00492E0B" w:rsidRDefault="00492E0B" w:rsidP="00492E0B">
            <w:pPr>
              <w:pStyle w:val="NoSpacing"/>
              <w:numPr>
                <w:ilvl w:val="0"/>
                <w:numId w:val="12"/>
              </w:numPr>
              <w:spacing w:line="276" w:lineRule="auto"/>
            </w:pPr>
            <w:r>
              <w:rPr>
                <w:snapToGrid w:val="0"/>
                <w:sz w:val="18"/>
                <w:szCs w:val="18"/>
              </w:rPr>
              <w:t>Group policy correctly configured.</w:t>
            </w:r>
          </w:p>
          <w:p w:rsidR="00492E0B" w:rsidRDefault="00492E0B" w:rsidP="00492E0B">
            <w:pPr>
              <w:pStyle w:val="NoSpacing"/>
              <w:numPr>
                <w:ilvl w:val="0"/>
                <w:numId w:val="12"/>
              </w:numPr>
              <w:spacing w:line="276" w:lineRule="auto"/>
            </w:pPr>
            <w:r>
              <w:rPr>
                <w:snapToGrid w:val="0"/>
                <w:sz w:val="18"/>
                <w:szCs w:val="18"/>
              </w:rPr>
              <w:t>Software restriction policy correctly configured</w:t>
            </w:r>
          </w:p>
        </w:tc>
      </w:tr>
      <w:tr w:rsidR="00492E0B" w:rsidTr="00492E0B">
        <w:trPr>
          <w:trHeight w:val="57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0B" w:rsidRDefault="00492E0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(final total divided by 6 for grade posted in BB)</w:t>
            </w:r>
          </w:p>
        </w:tc>
      </w:tr>
    </w:tbl>
    <w:p w:rsidR="00535206" w:rsidRDefault="00535206"/>
    <w:sectPr w:rsidR="00535206" w:rsidSect="002C1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FD4"/>
    <w:multiLevelType w:val="hybridMultilevel"/>
    <w:tmpl w:val="9FA2B514"/>
    <w:lvl w:ilvl="0" w:tplc="75DE5C7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00DB7EAA"/>
    <w:multiLevelType w:val="hybridMultilevel"/>
    <w:tmpl w:val="A53EA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4DFD"/>
    <w:multiLevelType w:val="hybridMultilevel"/>
    <w:tmpl w:val="4326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F4DD3"/>
    <w:multiLevelType w:val="hybridMultilevel"/>
    <w:tmpl w:val="C32A9A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DE5C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D240E"/>
    <w:multiLevelType w:val="hybridMultilevel"/>
    <w:tmpl w:val="D8DA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C55BF"/>
    <w:multiLevelType w:val="hybridMultilevel"/>
    <w:tmpl w:val="4692DD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F5111"/>
    <w:multiLevelType w:val="hybridMultilevel"/>
    <w:tmpl w:val="6434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E25F3"/>
    <w:multiLevelType w:val="hybridMultilevel"/>
    <w:tmpl w:val="4F74AD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DE5C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D32F4F"/>
    <w:multiLevelType w:val="hybridMultilevel"/>
    <w:tmpl w:val="ED4C33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837083"/>
    <w:multiLevelType w:val="hybridMultilevel"/>
    <w:tmpl w:val="63A29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06793C"/>
    <w:multiLevelType w:val="hybridMultilevel"/>
    <w:tmpl w:val="8F16C5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540772"/>
    <w:multiLevelType w:val="hybridMultilevel"/>
    <w:tmpl w:val="B9AA56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DE5C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206"/>
    <w:rsid w:val="000C0949"/>
    <w:rsid w:val="001A6A33"/>
    <w:rsid w:val="001C677B"/>
    <w:rsid w:val="00251381"/>
    <w:rsid w:val="002C1E11"/>
    <w:rsid w:val="002F4502"/>
    <w:rsid w:val="003559CC"/>
    <w:rsid w:val="003872B5"/>
    <w:rsid w:val="00432411"/>
    <w:rsid w:val="00492E0B"/>
    <w:rsid w:val="00535206"/>
    <w:rsid w:val="005B289D"/>
    <w:rsid w:val="00641AE5"/>
    <w:rsid w:val="00650ECB"/>
    <w:rsid w:val="0065652C"/>
    <w:rsid w:val="00745491"/>
    <w:rsid w:val="007C0C17"/>
    <w:rsid w:val="00805AF3"/>
    <w:rsid w:val="00834434"/>
    <w:rsid w:val="008D1972"/>
    <w:rsid w:val="00930D94"/>
    <w:rsid w:val="00A417C0"/>
    <w:rsid w:val="00B92E23"/>
    <w:rsid w:val="00C04E33"/>
    <w:rsid w:val="00C12988"/>
    <w:rsid w:val="00CB7F71"/>
    <w:rsid w:val="00CC3039"/>
    <w:rsid w:val="00D76146"/>
    <w:rsid w:val="00D80B95"/>
    <w:rsid w:val="00E22B33"/>
    <w:rsid w:val="00E92650"/>
    <w:rsid w:val="00EB15D6"/>
    <w:rsid w:val="00FD35B1"/>
    <w:rsid w:val="00FD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11"/>
  </w:style>
  <w:style w:type="paragraph" w:styleId="Heading1">
    <w:name w:val="heading 1"/>
    <w:basedOn w:val="Normal"/>
    <w:next w:val="Normal"/>
    <w:link w:val="Heading1Char"/>
    <w:uiPriority w:val="9"/>
    <w:qFormat/>
    <w:rsid w:val="00EB1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352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20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352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20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B1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1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05A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450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C09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0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92E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4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tp://FTP.e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microsoft.com/kb/823659" TargetMode="External"/><Relationship Id="rId5" Type="http://schemas.openxmlformats.org/officeDocument/2006/relationships/hyperlink" Target="ftp://FTP.EX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&amp; Co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cary.barker</dc:creator>
  <cp:lastModifiedBy>Cary</cp:lastModifiedBy>
  <cp:revision>2</cp:revision>
  <dcterms:created xsi:type="dcterms:W3CDTF">2009-09-17T01:03:00Z</dcterms:created>
  <dcterms:modified xsi:type="dcterms:W3CDTF">2009-09-17T01:03:00Z</dcterms:modified>
</cp:coreProperties>
</file>